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right"/>
        <w:rPr>
          <w:b w:val="1"/>
        </w:rPr>
      </w:pPr>
      <w:r>
        <w:rPr>
          <w:b w:val="1"/>
        </w:rPr>
        <w:t>Прокуратура Беловского района информирует</w:t>
      </w:r>
    </w:p>
    <w:p w14:paraId="02000000"/>
    <w:p w14:paraId="03000000"/>
    <w:p w14:paraId="04000000">
      <w:pPr>
        <w:widowControl w:val="1"/>
        <w:spacing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18.03.2026 Беловским районным судом индивидуальный предприниматель В. осужден за совершение преступления., предусмотренного статьей 171.4 УК РФ, то есть за н</w:t>
      </w:r>
      <w:r>
        <w:rPr>
          <w:rFonts w:ascii="Times New Roman" w:hAnsi="Times New Roman"/>
          <w:b w:val="0"/>
        </w:rPr>
        <w:t>езаконную розничная продажу алкогольной и спиртосодержащей пищевой продукции, совершенную неоднократно.</w:t>
      </w:r>
    </w:p>
    <w:p w14:paraId="05000000">
      <w:pPr>
        <w:widowControl w:val="1"/>
        <w:spacing w:line="240" w:lineRule="auto"/>
        <w:ind w:firstLine="709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В своем магазине В. незаконно (не имея соответствующей лицензии) продавал крепкие алкогольные напитки жителям района, за что ранее привлекался к административной ответственности. Однако необходимых выводов В. не сделал и продолжил заниматься противоправной деятельностью. В один из дней декабря 2025 года В. продал бутыку водки одному из жителей сл. Белая. Тем самым В. совершил преступление, предусмотренное ст.171.4 УК РФ.      </w:t>
      </w:r>
    </w:p>
    <w:p w14:paraId="06000000">
      <w:pPr>
        <w:widowControl w:val="1"/>
        <w:spacing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Судом гражданину В. назначено наказание в виде штрафа в размере 60 тыс. рублей. Приговор суда вступил в законную силу.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2026-07-07T13:44:06Z</dcterms:created>
  <dcterms:modified xsi:type="dcterms:W3CDTF">2026-07-07T13:44:09Z</dcterms:modified>
</cp:coreProperties>
</file>