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</w:rPr>
      </w:pPr>
      <w:r>
        <w:rPr>
          <w:b w:val="1"/>
        </w:rPr>
        <w:t>Прокуратура Беловского района информирует</w:t>
      </w:r>
    </w:p>
    <w:p w14:paraId="02000000"/>
    <w:p w14:paraId="03000000"/>
    <w:p w14:paraId="04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июня 2026 года Беловским районным судом по части 1 статьи 264.1 УК РФ осужден гражданни Щ., который </w:t>
      </w:r>
      <w:r>
        <w:rPr>
          <w:rFonts w:ascii="Times New Roman" w:hAnsi="Times New Roman"/>
        </w:rPr>
        <w:t xml:space="preserve">повторно сел за руль автомобиля в состоянии алкогольного опьянения. </w:t>
      </w:r>
    </w:p>
    <w:p w14:paraId="05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 назначил Щ штраф в размере 250 000 рублей, а также лишил права управления транспортными средствами на 2 года 6 месяцев. </w:t>
      </w:r>
    </w:p>
    <w:p w14:paraId="06000000">
      <w:pPr>
        <w:widowControl w:val="1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Автомобиль Нива «</w:t>
      </w:r>
      <w:r>
        <w:rPr>
          <w:rFonts w:ascii="Times New Roman" w:hAnsi="Times New Roman"/>
        </w:rPr>
        <w:t>Шевроле»</w:t>
      </w:r>
      <w:r>
        <w:rPr>
          <w:rFonts w:ascii="Times New Roman" w:hAnsi="Times New Roman"/>
        </w:rPr>
        <w:t xml:space="preserve">, принадлежащий Щ., конфискован в доход государства.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2026-06-22T08:47:18Z</dcterms:created>
  <dcterms:modified xsi:type="dcterms:W3CDTF">2026-07-07T13:43:49Z</dcterms:modified>
</cp:coreProperties>
</file>